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STADTVERBAND DER GARTENFREUNDE DESSAU e.V. </w:t>
      </w:r>
      <w:r w:rsidDel="00000000" w:rsidR="00000000" w:rsidRPr="00000000">
        <w:rPr>
          <w:rtl w:val="0"/>
        </w:rPr>
      </w:r>
      <w:r w:rsidDel="00000000" w:rsidR="00000000" w:rsidRPr="00000000">
        <w:drawing>
          <wp:anchor allowOverlap="1" behindDoc="0" distB="0" distT="0" distL="114935" distR="114935" hidden="0" layoutInCell="1" locked="0" relativeHeight="0" simplePos="0">
            <wp:simplePos x="0" y="0"/>
            <wp:positionH relativeFrom="column">
              <wp:posOffset>4817745</wp:posOffset>
            </wp:positionH>
            <wp:positionV relativeFrom="paragraph">
              <wp:posOffset>-443864</wp:posOffset>
            </wp:positionV>
            <wp:extent cx="912495" cy="636905"/>
            <wp:effectExtent b="0" l="0" r="0" t="0"/>
            <wp:wrapSquare wrapText="bothSides" distB="0" distT="0" distL="114935" distR="114935"/>
            <wp:docPr id="3" name="image1.png"/>
            <a:graphic>
              <a:graphicData uri="http://schemas.openxmlformats.org/drawingml/2006/picture">
                <pic:pic>
                  <pic:nvPicPr>
                    <pic:cNvPr id="0" name="image1.png"/>
                    <pic:cNvPicPr preferRelativeResize="0"/>
                  </pic:nvPicPr>
                  <pic:blipFill>
                    <a:blip r:embed="rId6"/>
                    <a:srcRect b="-10" l="-6" r="-6" t="-10"/>
                    <a:stretch>
                      <a:fillRect/>
                    </a:stretch>
                  </pic:blipFill>
                  <pic:spPr>
                    <a:xfrm>
                      <a:off x="0" y="0"/>
                      <a:ext cx="912495" cy="636905"/>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708"/>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-234314</wp:posOffset>
                </wp:positionH>
                <wp:positionV relativeFrom="paragraph">
                  <wp:posOffset>71755</wp:posOffset>
                </wp:positionV>
                <wp:extent cx="6077585" cy="10160"/>
                <wp:wrapNone/>
                <wp:docPr id="2" name=""/>
                <a:graphic>
                  <a:graphicData uri="http://schemas.microsoft.com/office/word/2010/wordprocessingShape">
                    <wps:wsp>
                      <wps:cNvSpPr/>
                      <wps:spPr>
                        <a:xfrm flipV="1" rot="21600000">
                          <a:off x="0" y="0"/>
                          <a:ext cx="6077585" cy="10160"/>
                        </a:xfrm>
                        <a:prstGeom prst="straightConnector1"/>
                        <a:noFill/>
                        <a:ln cap="flat" cmpd="sng" w="9360" algn="ctr">
                          <a:solidFill>
                            <a:srgbClr val="000000"/>
                          </a:solidFill>
                          <a:miter lim="800000"/>
                          <a:headEnd/>
                          <a:tailEnd/>
                        </a:ln>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-234314</wp:posOffset>
                </wp:positionH>
                <wp:positionV relativeFrom="paragraph">
                  <wp:posOffset>71755</wp:posOffset>
                </wp:positionV>
                <wp:extent cx="6077585" cy="10160"/>
                <wp:effectExtent b="0" l="0" r="0" t="0"/>
                <wp:wrapNone/>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6077585" cy="10160"/>
                        </a:xfrm>
                        <a:prstGeom prst="rect"/>
                        <a:ln/>
                      </pic:spPr>
                    </pic:pic>
                  </a:graphicData>
                </a:graphic>
              </wp:anchor>
            </w:drawing>
          </mc:Fallback>
        </mc:AlternateConten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708"/>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rPr>
      </w:pP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ab/>
        <w:tab/>
        <w:tab/>
        <w:t xml:space="preserve">  </w:t>
      </w:r>
      <w:r w:rsidDel="00000000" w:rsidR="00000000" w:rsidRPr="00000000">
        <w:rPr>
          <w:rFonts w:ascii="Arial" w:cs="Arial" w:eastAsia="Arial" w:hAnsi="Arial"/>
          <w:b w:val="1"/>
          <w:bCs w:val="1"/>
          <w:i w:val="0"/>
          <w:iCs w:val="0"/>
          <w:smallCaps w:val="0"/>
          <w:strike w:val="0"/>
          <w:color w:val="000000"/>
          <w:sz w:val="36"/>
          <w:szCs w:val="36"/>
          <w:u w:val="none"/>
          <w:shd w:fill="auto" w:val="clear"/>
          <w:vertAlign w:val="baseline"/>
          <w:rtl w:val="0"/>
        </w:rPr>
        <w:t xml:space="preserve">E i n z e l p a c h t v e r t r a g</w:t>
      </w: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tab/>
        <w:tab/>
        <w:tab/>
        <w:tab/>
        <w:t xml:space="preserve">   Zwischen dem  </w:t>
        <w:tab/>
        <w:tab/>
        <w:tab/>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Stadtverband der Gartenfreunde Dessau e.V.,</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ab/>
        <w:tab/>
        <w:tab/>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als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Verpächter</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vertreten durch den Vorstand des Mitgliedsvereins des SVG Dessau e.V.,</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dem Kleingärtnerverein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e.V.</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auf Grund einer Verwaltungsvollmacht des SVG Dessau e.V.,</w:t>
        <w:tab/>
        <w:tab/>
        <w:tab/>
        <w:tab/>
        <w:t xml:space="preserve">- kurzgenannt Verein -</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und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Herr/Frau</w:t>
        <w:tab/>
        <w:t xml:space="preserve">……………</w:t>
        <w:tab/>
        <w:tab/>
        <w:tab/>
        <w:tab/>
        <w:tab/>
        <w:t xml:space="preserve">geboren am: </w:t>
        <w:tab/>
        <w:t xml:space="preserve"> </w:t>
        <w:tab/>
        <w:tab/>
        <w:tab/>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erlernter Beruf: ................................................... PA Nr.:……………………………………………</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wohnhaft: </w:t>
        <w:tab/>
        <w:t xml:space="preserve">…………………</w:t>
        <w:tab/>
        <w:tab/>
        <w:tab/>
        <w:tab/>
        <w:tab/>
        <w:t xml:space="preserve">Tel. Nr.:……………….......</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und</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Herr/Frau</w:t>
        <w:tab/>
        <w:t xml:space="preserve">……………</w:t>
        <w:tab/>
        <w:tab/>
        <w:tab/>
        <w:tab/>
        <w:tab/>
        <w:t xml:space="preserve">geboren am: </w:t>
        <w:tab/>
        <w:t xml:space="preserve"> </w:t>
        <w:tab/>
        <w:tab/>
        <w:tab/>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erlernter Beruf: ................................................... PA Nr.:……………………………………………</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wohnhaft: </w:t>
        <w:tab/>
        <w:t xml:space="preserve">....................................................................</w:t>
        <w:tab/>
        <w:tab/>
        <w:t xml:space="preserve">Tel. Nr.:…………………...</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als Einzelpächter und Mitglied im oben genannten Kleingärtnerverein</w:t>
        <w:tab/>
        <w:t xml:space="preserve">       - kurzgenannt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Pächter</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wird auf der Grundlage des Bundeskleingartengesetzes nachstehender Einzelpachtvertrag abgeschlossen:</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1  Vertragsgegenstand</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284" w:right="0" w:hanging="360"/>
        <w:jc w:val="both"/>
        <w:rPr>
          <w:rFonts w:ascii="Arial" w:cs="Arial" w:eastAsia="Arial" w:hAnsi="Arial"/>
          <w:b w:val="0"/>
          <w:bCs w:val="0"/>
          <w:i w:val="0"/>
          <w:iCs w:val="0"/>
          <w:smallCaps w:val="0"/>
          <w:strike w:val="0"/>
          <w:color w:val="000000"/>
          <w:u w:val="none"/>
          <w:shd w:fill="auto" w:val="clear"/>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Der Stadtverband der Gartenfreunde Dessau e.V. als Verpächter verpachtet aus dem Gelände des o.g. Kleingärtnervereines die Parzelle Nr.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mit einer Größe von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m²</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zum Zwecke der kleingärtnerischen Nutzung. Mitverpachtet ist der auf den Kleingarten anfallende Anteil der Gemeinschaftsflächen von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m².</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Leerstehende Gärten gelten als zusätzliche Gemeinschaftsfläche. Nicht mit verpachtet sind die Anpflanzungen, Baulichkeiten, bauliche Anlagen sowie sämtliche weitere bewegliche Gegenstände im Kleingarten. Der Garten wird in dem Zustand verpachtet, in dem er sich zurzeit befindet, ohne Gewähr für offene oder heimliche Mängel und Fehler.</w:t>
      </w:r>
    </w:p>
    <w:p w:rsidR="00000000" w:rsidDel="00000000" w:rsidP="00000000" w:rsidRDefault="00000000" w:rsidRPr="00000000" w14:paraId="0000002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9" w:lineRule="auto"/>
        <w:ind w:left="284" w:right="0" w:hanging="360"/>
        <w:jc w:val="left"/>
        <w:rPr>
          <w:rFonts w:ascii="Arial" w:cs="Arial" w:eastAsia="Arial" w:hAnsi="Arial"/>
          <w:b w:val="0"/>
          <w:bCs w:val="0"/>
          <w:i w:val="0"/>
          <w:iCs w:val="0"/>
          <w:smallCaps w:val="0"/>
          <w:strike w:val="0"/>
          <w:color w:val="000000"/>
          <w:u w:val="none"/>
          <w:shd w:fill="auto" w:val="clear"/>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Dem Pächter ist bekannt, dass er eine Dauerwohnung besitzen muss und dass das Dauerwohnen im Kleingarten nicht gestattet ist. Jeder Wohnungswechsel ist dem Verpächter bzw. dem Bevollmächtigten des Verpächters schriftlich innerhalb von vier Wochen mitzuteilen. Bei Nichtbeachtung sind evtl. auftretende Kosten durch den Pächter zu tragen. Die Wohnanschrift ist durch Vorlage eines Personaldokumentes nachzuweisen.</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9" w:lineRule="auto"/>
        <w:ind w:left="284"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11" w:before="0" w:line="249" w:lineRule="auto"/>
        <w:ind w:left="255" w:right="0" w:hanging="360"/>
        <w:jc w:val="left"/>
        <w:rPr>
          <w:rFonts w:ascii="Arial" w:cs="Arial" w:eastAsia="Arial" w:hAnsi="Arial"/>
          <w:b w:val="0"/>
          <w:bCs w:val="0"/>
          <w:i w:val="0"/>
          <w:iCs w:val="0"/>
          <w:smallCaps w:val="0"/>
          <w:strike w:val="0"/>
          <w:color w:val="000000"/>
          <w:u w:val="none"/>
          <w:shd w:fill="auto" w:val="clear"/>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Bei einer eventuellen Neuordnung der Anlage kann der Vertrag geändert oder nach § 9 Abs. 1 Nr. 2 des BKIeingG.</w:t>
        <w:br w:type="textWrapping"/>
        <w:t xml:space="preserve">gekündigt werden. </w:t>
      </w:r>
    </w:p>
    <w:p w:rsidR="00000000" w:rsidDel="00000000" w:rsidP="00000000" w:rsidRDefault="00000000" w:rsidRPr="00000000" w14:paraId="0000002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11" w:before="0" w:line="249" w:lineRule="auto"/>
        <w:ind w:left="255" w:right="0" w:hanging="360"/>
        <w:jc w:val="left"/>
        <w:rPr>
          <w:rFonts w:ascii="Arial" w:cs="Arial" w:eastAsia="Arial" w:hAnsi="Arial"/>
          <w:b w:val="0"/>
          <w:bCs w:val="0"/>
          <w:i w:val="0"/>
          <w:iCs w:val="0"/>
          <w:smallCaps w:val="0"/>
          <w:strike w:val="0"/>
          <w:color w:val="000000"/>
          <w:u w:val="none"/>
          <w:shd w:fill="auto" w:val="clear"/>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Haben Eheleute oder Partner einer Lebensgemeinschaft den Einzelpachtvertrag gemeinsam geschlossen, so sind sie Gesamtschuldner. Willenserklärungen werden wirksam, wenn sie auch nur einem Partner des Ehepaares oder der Lebensgemeinschaft zugehen. Die Ehepartner oder die Partner von Lebensgemeinschaften bevollmächtigen sich hiermit ausdrücklich gegenseitig zur Entgegennahme von Willenserklärungen. Jeder der vorgenannten Partner hat sich Willenserklärungen sowie Verfehlungen so anrechnen zu lassen, als ob sie an seiner eigenen Person entstanden.</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br w:type="pag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2  Pachtdauer </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Arial" w:cs="Arial" w:eastAsia="Arial" w:hAnsi="Arial"/>
          <w:b w:val="0"/>
          <w:bCs w:val="0"/>
          <w:i w:val="0"/>
          <w:iCs w:val="0"/>
          <w:smallCaps w:val="0"/>
          <w:strike w:val="0"/>
          <w:color w:val="000000"/>
          <w:sz w:val="16"/>
          <w:szCs w:val="16"/>
          <w:u w:val="none"/>
          <w:shd w:fill="auto" w:val="clear"/>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Die Gültigkeit des Einzelpachtvertrages beginnt am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Er wird auf unbestimmte Zeit abgeschlossen, jedoch längstens für die Dauer des Zwischenpachtvertrages. Er endet automatisch mit dem Tod des Pächters. Die Neuverpachtung ist ausschließlich Angelegenheit des Verpächters bzw. dessen Beauftragten.</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6"/>
          <w:szCs w:val="16"/>
          <w:u w:val="none"/>
          <w:shd w:fill="auto" w:val="clear"/>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Haben Eheleute oder Partner einer Lebensgemeinschaft den Einzelpachtvertrag gemeinsam geschlossen, wird dieser bei Tod eines Partners mit dem überlebenden Partner fortgesetzt.</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6"/>
          <w:szCs w:val="16"/>
          <w:u w:val="none"/>
          <w:shd w:fill="auto" w:val="clear"/>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Das Pachtjahr ist das Kalenderjahr. Für die Kündigungsmöglichkeiten dieses Vertrages gelten die Festlegungen des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Bundeskleingartengesetzes</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3  Verhältnis zum Zwischenpachtvertrag</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1.</w:t>
        <w:tab/>
        <w:t xml:space="preserve">Auf das Pachtverhältnis finden die jeweiligen Bestimmungen des zwischen dem Verpächter und dem Grundstückseigentümer bestehenden Zwischenpachtvertrages Anwendung.</w:t>
      </w:r>
    </w:p>
    <w:p w:rsidR="00000000" w:rsidDel="00000000" w:rsidP="00000000" w:rsidRDefault="00000000" w:rsidRPr="00000000" w14:paraId="0000003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bCs w:val="0"/>
          <w:i w:val="0"/>
          <w:iCs w:val="0"/>
          <w:smallCaps w:val="0"/>
          <w:strike w:val="0"/>
          <w:color w:val="000000"/>
          <w:sz w:val="16"/>
          <w:szCs w:val="16"/>
          <w:u w:val="none"/>
          <w:shd w:fill="auto" w:val="clear"/>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Der Verpächter ist berechtigt, den Pächter zu den Kosten der Unterhaltung des Pachtgegenstandes heranzuziehen, soweit er hierzu gegenüber seinem Vertragspartner verpflichtet ist.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4  Pachtzins, Nebenkosten und Zahlungsverzug</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bCs w:val="0"/>
          <w:i w:val="0"/>
          <w:iCs w:val="0"/>
          <w:smallCaps w:val="0"/>
          <w:strike w:val="0"/>
          <w:color w:val="000000"/>
          <w:sz w:val="16"/>
          <w:szCs w:val="16"/>
          <w:u w:val="none"/>
          <w:shd w:fill="auto" w:val="clear"/>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Die Bildung des Pachtzinses erfolgt auf der Grundlage des § 5 BKleingG und beträgt z.Z. je m² und Jahr 0,13 €. Er ist im Voraus bis zum im Mitgliedsverein geltenden Termin an den Verpächter zu zahlen.</w:t>
      </w:r>
    </w:p>
    <w:p w:rsidR="00000000" w:rsidDel="00000000" w:rsidP="00000000" w:rsidRDefault="00000000" w:rsidRPr="00000000" w14:paraId="0000003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bCs w:val="0"/>
          <w:i w:val="0"/>
          <w:iCs w:val="0"/>
          <w:smallCaps w:val="0"/>
          <w:strike w:val="0"/>
          <w:color w:val="000000"/>
          <w:sz w:val="16"/>
          <w:szCs w:val="16"/>
          <w:u w:val="none"/>
          <w:shd w:fill="auto" w:val="clear"/>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Ein Erlass des Pachtzinses wegen Misswuchs, Wildschaden, Hagelschlag, Überschwemmung oder dergleichen kann nicht gefordert werden. Die Aufrechnung gegen Pachtzinsforderungen ist nur mit dem vom Verpächter anerkannten oder rechtskräftig festgestellten Gegenforderungen zulässig.</w:t>
      </w:r>
    </w:p>
    <w:p w:rsidR="00000000" w:rsidDel="00000000" w:rsidP="00000000" w:rsidRDefault="00000000" w:rsidRPr="00000000" w14:paraId="0000003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bCs w:val="0"/>
          <w:i w:val="0"/>
          <w:iCs w:val="0"/>
          <w:smallCaps w:val="0"/>
          <w:strike w:val="0"/>
          <w:color w:val="000000"/>
          <w:sz w:val="16"/>
          <w:szCs w:val="16"/>
          <w:u w:val="none"/>
          <w:shd w:fill="auto" w:val="clear"/>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Bleibt der Pächter mit der Zahlung eines Pachtzinses oder mit seinem Vereinsbeitrag, Elektro- oder Wassergeld, Wegegeld evtl. Verzugszinsen und ähnlichem trotz erfolgter schriftlicher Mahnung länger als zwei Monate im Rückstand, so ist der Verpächter berechtigt, das Pachtverhältnis nach Maßgaben des Bundeskleingartengesetzes zu kündigen.</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5  Verwaltungskosten</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bCs w:val="0"/>
          <w:i w:val="0"/>
          <w:iCs w:val="0"/>
          <w:smallCaps w:val="0"/>
          <w:strike w:val="0"/>
          <w:color w:val="000000"/>
          <w:sz w:val="16"/>
          <w:szCs w:val="16"/>
          <w:u w:val="none"/>
          <w:shd w:fill="auto" w:val="clear"/>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Verwaltungskosten der Pachtsache werden durch den Mitgliedsbeitrag, Umlagen sowie durch Gemeinschaftsleistungen abgegolten, solange der Pächter Mitglied im Kleingärtnerverein ist und der Verein die Anlage verwaltet. Bei Beendigung der Mitgliedschaft im Kleingärtnerverein sind diese Leistungen in Höhe des 3-fachen aktuellen Mitgliedsbeitrages im Verein durch finanzielle Abgeltung zusätzlich zum Pachtzins, Umlagen sowie öffentlich-rechtlichen Lasten zu tragen. Ebenso ist ein Entgelt für nicht geleistete Gemeinschaftsarbeit zu entrichten.</w:t>
      </w:r>
    </w:p>
    <w:p w:rsidR="00000000" w:rsidDel="00000000" w:rsidP="00000000" w:rsidRDefault="00000000" w:rsidRPr="00000000" w14:paraId="0000003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bCs w:val="0"/>
          <w:i w:val="0"/>
          <w:iCs w:val="0"/>
          <w:smallCaps w:val="0"/>
          <w:strike w:val="0"/>
          <w:color w:val="000000"/>
          <w:sz w:val="16"/>
          <w:szCs w:val="16"/>
          <w:u w:val="none"/>
          <w:shd w:fill="auto" w:val="clear"/>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Bei Beendigung der Verwaltungsvollmacht des Vereins sind die Verwaltungskosten in Höhe des doppelten Verbandsbeitrages durch finanzielle Abgeltung zusätzlich zum Pachtzins, Umlagen sowie öffentlich-rechtlichen Lasten an den Stadtverband der Gartenfreunde Dessau e.V. zu zahlen.</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6  Anlegung, Gestaltung und Unterhaltung der Kleingartenanlage</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6"/>
          <w:szCs w:val="16"/>
          <w:u w:val="none"/>
          <w:shd w:fill="auto" w:val="clear"/>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Die Verpachtung der im § 1 des Vertrages genannten Parzelle erfolgt in dem Zustand, in der sie sich zurzeit befindet, ohne Gewähr für offene oder heimliche Mängel und Fehler.</w:t>
      </w:r>
    </w:p>
    <w:p w:rsidR="00000000" w:rsidDel="00000000" w:rsidP="00000000" w:rsidRDefault="00000000" w:rsidRPr="00000000" w14:paraId="0000004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6"/>
          <w:szCs w:val="16"/>
          <w:u w:val="none"/>
          <w:shd w:fill="auto" w:val="clear"/>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Die in der Kleingartenanlage vorhandenen Gemeinschaftseinrichtungen sind Eigentum des Vereines. Sie sind von den Pächtern zu pflegen und zu unterhalten. Für die Erhaltung, Erneuerung und Erweiterung der Gemeinschaftsanlagen kann der Verein entsprechend Satzung oder Beschluss Umlagen erheben.</w:t>
      </w:r>
    </w:p>
    <w:p w:rsidR="00000000" w:rsidDel="00000000" w:rsidP="00000000" w:rsidRDefault="00000000" w:rsidRPr="00000000" w14:paraId="0000004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6"/>
          <w:szCs w:val="16"/>
          <w:u w:val="none"/>
          <w:shd w:fill="auto" w:val="clear"/>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Die innere Gestaltung der Kleingartenanlage obliegt dem Verein, der hierbei an die Bestimmungen des BKleingG, der Satzung des SVG Dessau e.V. und dessen Rahmengartenordnung gebunden ist.</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7  Rechte und Pflichten des Einzelpächters</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6"/>
          <w:szCs w:val="16"/>
          <w:u w:val="none"/>
          <w:shd w:fill="auto" w:val="clear"/>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Die Gestaltung der Parzelle obliegt dem Pächter. Er hat hierbei den Charakter der kleingärtnerischen Nutzung, verbunden mit dem Erholungswert des Kleingartens, einzuhalten.</w:t>
      </w:r>
    </w:p>
    <w:p w:rsidR="00000000" w:rsidDel="00000000" w:rsidP="00000000" w:rsidRDefault="00000000" w:rsidRPr="00000000" w14:paraId="0000004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16"/>
          <w:szCs w:val="16"/>
          <w:u w:val="none"/>
          <w:shd w:fill="auto" w:val="clear"/>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Die Nutzung des Kleingartens hat unter Beachtung des BKleingG, der Satzung des Vereines, der Rahmengartenordnung des SVG, der Gartenordnung des Vereins und der gegenseitigen Rücksichtnahme zu erfolgen. Der Kleingarten ist ordnungsgemäß zu bewirtschaften und in gutem Kulturzustand zu erhalten.</w:t>
        <w:br w:type="textWrapping"/>
        <w:t xml:space="preserve">Mindestens 1/3 der Parzellenfläche ist für den Anbau von Obst, Gemüse, Kräutern aller Art und einjährige Schnittblumen - also kleingärtnerisch -zu nutzen. Für Erholungszwecke, z. B. Rasen und Ziergewächse aller Art, darf max. 1/3 der Parzelle verwendet werden.</w:t>
      </w:r>
    </w:p>
    <w:p w:rsidR="00000000" w:rsidDel="00000000" w:rsidP="00000000" w:rsidRDefault="00000000" w:rsidRPr="00000000" w14:paraId="0000004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0"/>
          <w:bCs w:val="0"/>
          <w:i w:val="0"/>
          <w:iCs w:val="0"/>
          <w:smallCaps w:val="0"/>
          <w:strike w:val="0"/>
          <w:color w:val="000000"/>
          <w:sz w:val="16"/>
          <w:szCs w:val="16"/>
          <w:u w:val="none"/>
          <w:shd w:fill="auto" w:val="clear"/>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Es ist nicht gestattet:</w:t>
        <w:br w:type="textWrapping"/>
        <w:t xml:space="preserve">- den Kleingarten für gewerbliche Zwecke zu nutzen. Insbesondere ist jeglicher Handel, einschließlich des Verkaufs und</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Ausschankes von Alkohol verboten. Die Erwerbung einer Verkaufs- oder Schankerlaubnis ist ohne Einfluss auf dieses</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Verbot</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Baulichkeiten, die nicht kleingärtnerischen Zwecken dienen, u.a. feste Swimmingpools im Kleingarten aufzustellen oder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zu errichten,</w:t>
        <w:br w:type="textWrapping"/>
        <w:t xml:space="preserve">- Gartenwege mit Beton oder Asphalt zu versiegeln,</w:t>
        <w:br w:type="textWrapping"/>
        <w:t xml:space="preserve">- im oder am Kleingarten Werbung zu betreiben,</w:t>
        <w:br w:type="textWrapping"/>
        <w:t xml:space="preserve">- ohne Zustimmung des Vorstandes den Kleingarten oder Teile desselben weiter zu verpachten noch Dritten zum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Gebrauch oder zum Wohnen zu überlassen.</w:t>
        <w:br w:type="textWrapping"/>
        <w:t xml:space="preserve">- Neupflanzung von Waldbäumen in der Parzelle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Fahrzeuge (LKW, PKW, Wohnwagen und Lastanhänger) vorübergehend oder dauerhaft in der Parzelle abzustellen</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Das Parken und Wagen waschen auf sämtlichen Wegen und in den Gärten selbst ist nicht erlaubt. Das Parken ist nur auf den ausge- </w:t>
        <w:br w:type="textWrapping"/>
        <w:t xml:space="preserve">  wiesenen Stellflächen zulässig.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br w:type="page"/>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5.</w:t>
        <w:tab/>
        <w:t xml:space="preserve">Die in der Parzelle befindliche Laube (Anlage 1), die vor dem 03.10.1990 rechtmäßig errichtet wurde, genießt Bestandsschutz des</w:t>
        <w:br w:type="textWrapping"/>
        <w:t xml:space="preserve">§ 20 a Nr. 7 des BKleingG. Der Neu- bzw. Ersatzbau einer Laube hat den Bestimmungen des § 3.2 des BKleingG und dem Gesetz über die Bauordnung des Landes Sachsen-Anhalt zu entsprechen.  </w:t>
        <w:br w:type="textWrapping"/>
        <w:t xml:space="preserve">Die Errichtung von Solaranlagen, die in das Netz des Vereins einspeisen, ist untersagt. Solaranlagen. die nicht in das Netz des Vereins einspeisen, sind über einen Bauantrag genehmigungspflichtig. </w:t>
        <w:br w:type="textWrapping"/>
        <w:t xml:space="preserve">Vor Baubeginn ist immer die Zustimmung des Vereins und des Zwischenpächters über einen Bauantrag schriftlich einzuholen.</w:t>
      </w:r>
    </w:p>
    <w:p w:rsidR="00000000" w:rsidDel="00000000" w:rsidP="00000000" w:rsidRDefault="00000000" w:rsidRPr="00000000" w14:paraId="0000005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bCs w:val="0"/>
          <w:i w:val="0"/>
          <w:iCs w:val="0"/>
          <w:smallCaps w:val="0"/>
          <w:strike w:val="0"/>
          <w:color w:val="000000"/>
          <w:sz w:val="16"/>
          <w:szCs w:val="16"/>
          <w:u w:val="none"/>
          <w:shd w:fill="auto" w:val="clear"/>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Ein dauerndes Wohnen ist in der Parzelle nicht gestattet. Während der Dauer des Pachtvertrages hat der Pächter eine ständige Wohnung nachzuweisen. Jede Wohnraumänderung ist dem Verpächter sofort zu melden. Bei Nichtbeachtung sind evtl. auftretende Kosten durch den Pächter zu tragen.</w:t>
      </w:r>
    </w:p>
    <w:p w:rsidR="00000000" w:rsidDel="00000000" w:rsidP="00000000" w:rsidRDefault="00000000" w:rsidRPr="00000000" w14:paraId="0000005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bCs w:val="0"/>
          <w:i w:val="0"/>
          <w:iCs w:val="0"/>
          <w:smallCaps w:val="0"/>
          <w:strike w:val="0"/>
          <w:color w:val="000000"/>
          <w:sz w:val="16"/>
          <w:szCs w:val="16"/>
          <w:u w:val="none"/>
          <w:shd w:fill="auto" w:val="clear"/>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Die Kleintierhaltung ist grundsätzlich untersagt. Auf Antrag kann der Vorstand begrenzte und befristete Ausnahmen zulassen. Die Kleintierhaltung darf die Gemeinschaft nicht stören oder der kleingärtnerischen Nutzung widersprechen.</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Das Einverständnis der umliegenden Nachbarn muss schriftlich vorliegen. Die mit einer Genehmigung erteilten Auflagen sind einzuhalten. Ein Verstoß hiergegen führt zum Erlöschen der Genehmigung.</w:t>
      </w:r>
    </w:p>
    <w:p w:rsidR="00000000" w:rsidDel="00000000" w:rsidP="00000000" w:rsidRDefault="00000000" w:rsidRPr="00000000" w14:paraId="0000005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bCs w:val="0"/>
          <w:i w:val="0"/>
          <w:iCs w:val="0"/>
          <w:smallCaps w:val="0"/>
          <w:strike w:val="0"/>
          <w:color w:val="000000"/>
          <w:sz w:val="16"/>
          <w:szCs w:val="16"/>
          <w:u w:val="none"/>
          <w:shd w:fill="auto" w:val="clear"/>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Soweit die Pachtgrundstücke an öffentlichen Straßen und Wegen liegen, obliegt dem Pächter im Rahmen der Festlegungen des Vereins polizeilich oder sonst wie gebotene Reinigungs- und Streupflicht.</w:t>
      </w:r>
    </w:p>
    <w:p w:rsidR="00000000" w:rsidDel="00000000" w:rsidP="00000000" w:rsidRDefault="00000000" w:rsidRPr="00000000" w14:paraId="0000005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bCs w:val="0"/>
          <w:i w:val="0"/>
          <w:iCs w:val="0"/>
          <w:smallCaps w:val="0"/>
          <w:strike w:val="0"/>
          <w:color w:val="000000"/>
          <w:sz w:val="16"/>
          <w:szCs w:val="16"/>
          <w:u w:val="none"/>
          <w:shd w:fill="auto" w:val="clear"/>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Der Pächter ist verpflichtet, im vereinsüblichen Rahmen die zu der Kleingartenanlage gehörenden Wege, Gräben und Mauern in ordnungsgemäßem Zustand zu halten. Kommt der Pächter seinen Verpflichtungen nicht ordnungsgemäß bzw. rechtzeitig nach, so ist der Verein berechtigt, die erforderlichen Arbeiten ohne vorherige Mahnung auf Kosten des Pächters vornehmen zu lassen.</w:t>
      </w:r>
    </w:p>
    <w:p w:rsidR="00000000" w:rsidDel="00000000" w:rsidP="00000000" w:rsidRDefault="00000000" w:rsidRPr="00000000" w14:paraId="0000005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bCs w:val="0"/>
          <w:i w:val="0"/>
          <w:iCs w:val="0"/>
          <w:smallCaps w:val="0"/>
          <w:strike w:val="0"/>
          <w:color w:val="000000"/>
          <w:sz w:val="16"/>
          <w:szCs w:val="16"/>
          <w:u w:val="none"/>
          <w:shd w:fill="auto" w:val="clear"/>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Der Pächter ist verpflichtet, an den erforderlichen Gemeinschaftsarbeiten auf Anordnung des Verpächters oder Bekanntgabe seines Kleingärtnervereines teilzunehmen. Hierzu hat jeder Pächter die gemäß Satzung bzw. durch Beschluss pro Parzelle festgelegten Arbeitsstunden zu leisten bzw. festgelegten Pflegearbeiten durchzuführen. Kommt der Pächter dieser Verpflichtung nicht nach, so hat er die vom ihm zu leistenden Stunden in Geld abzugelten. Die Höhe des Entgeltes wird durch den Verpächter bzw. durch die Mitgliederversammlung des Vereins beschlossen.</w:t>
      </w:r>
    </w:p>
    <w:p w:rsidR="00000000" w:rsidDel="00000000" w:rsidP="00000000" w:rsidRDefault="00000000" w:rsidRPr="00000000" w14:paraId="0000005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bCs w:val="0"/>
          <w:i w:val="0"/>
          <w:iCs w:val="0"/>
          <w:smallCaps w:val="0"/>
          <w:strike w:val="0"/>
          <w:color w:val="000000"/>
          <w:sz w:val="16"/>
          <w:szCs w:val="16"/>
          <w:u w:val="none"/>
          <w:shd w:fill="auto" w:val="clear"/>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Die Bestimmungen der vom Verpächter erlassenen Rahmengartenordnung sowie die Kleingartenordnung des Vereins sind in der jeweiligen gültigen Fassung bindender Bestandteil dieses Pachtvertrages. </w:t>
      </w:r>
    </w:p>
    <w:p w:rsidR="00000000" w:rsidDel="00000000" w:rsidP="00000000" w:rsidRDefault="00000000" w:rsidRPr="00000000" w14:paraId="0000005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0"/>
          <w:bCs w:val="0"/>
          <w:i w:val="0"/>
          <w:iCs w:val="0"/>
          <w:smallCaps w:val="0"/>
          <w:strike w:val="0"/>
          <w:color w:val="000000"/>
          <w:sz w:val="16"/>
          <w:szCs w:val="16"/>
          <w:u w:val="none"/>
          <w:shd w:fill="auto" w:val="clear"/>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Der Pächter hat an der Gartenpforte die Nummer der Parzelle anzubringen.</w:t>
      </w:r>
    </w:p>
    <w:p w:rsidR="00000000" w:rsidDel="00000000" w:rsidP="00000000" w:rsidRDefault="00000000" w:rsidRPr="00000000" w14:paraId="0000005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0"/>
          <w:bCs w:val="0"/>
          <w:i w:val="0"/>
          <w:iCs w:val="0"/>
          <w:smallCaps w:val="0"/>
          <w:strike w:val="0"/>
          <w:color w:val="000000"/>
          <w:sz w:val="16"/>
          <w:szCs w:val="16"/>
          <w:u w:val="none"/>
          <w:shd w:fill="auto" w:val="clear"/>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Errichtete Hecken an den Wegen sind entsprechend der Rahmengartenordnung zu pflegen und zu halten.</w:t>
      </w:r>
    </w:p>
    <w:p w:rsidR="00000000" w:rsidDel="00000000" w:rsidP="00000000" w:rsidRDefault="00000000" w:rsidRPr="00000000" w14:paraId="0000005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0"/>
          <w:bCs w:val="0"/>
          <w:i w:val="0"/>
          <w:iCs w:val="0"/>
          <w:smallCaps w:val="0"/>
          <w:strike w:val="0"/>
          <w:color w:val="000000"/>
          <w:sz w:val="16"/>
          <w:szCs w:val="16"/>
          <w:u w:val="none"/>
          <w:shd w:fill="auto" w:val="clear"/>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Der Pächter ist verpflichtet, die Verlegung von leitungsgebundenen Gemeinschaftseinrichtungen (insbesondere Strom und Wasser) einschließlich deren Instandhaltung, Reparatur bzw. Erneuerung in seinem Kleingarten zu dulden. Die dabei entstehende Beeinträchtigung der Nutzung des Kleingartens ist unter Berücksichtigung der Interessen aller Beteiligten auf ein Mindestmaß zu beschränken.</w:t>
      </w:r>
    </w:p>
    <w:p w:rsidR="00000000" w:rsidDel="00000000" w:rsidP="00000000" w:rsidRDefault="00000000" w:rsidRPr="00000000" w14:paraId="0000005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0"/>
          <w:bCs w:val="0"/>
          <w:i w:val="0"/>
          <w:iCs w:val="0"/>
          <w:smallCaps w:val="0"/>
          <w:strike w:val="0"/>
          <w:color w:val="000000"/>
          <w:sz w:val="16"/>
          <w:szCs w:val="16"/>
          <w:u w:val="none"/>
          <w:shd w:fill="auto" w:val="clear"/>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Der Anbau von Cannabispflanzen ist im Sinne vom Cannabisgesetz Art. 1 §1 Nr. 7 bis 9 in Kleingärten verboten.</w:t>
      </w:r>
    </w:p>
    <w:p w:rsidR="00000000" w:rsidDel="00000000" w:rsidP="00000000" w:rsidRDefault="00000000" w:rsidRPr="00000000" w14:paraId="0000005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0"/>
          <w:bCs w:val="0"/>
          <w:i w:val="0"/>
          <w:iCs w:val="0"/>
          <w:smallCaps w:val="0"/>
          <w:strike w:val="0"/>
          <w:color w:val="000000"/>
          <w:sz w:val="16"/>
          <w:szCs w:val="16"/>
          <w:u w:val="none"/>
          <w:shd w:fill="auto" w:val="clear"/>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Der Pächter ist zum Abschluss oder dem Nachweis einer bestehenden Feuerschaden-/ Brandschutzversicherung verpflichtet</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8  Beendigung des Pachtverhältnisses / Pächterwechsel</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9" w:lineRule="auto"/>
        <w:ind w:left="360" w:right="0" w:hanging="360"/>
        <w:jc w:val="left"/>
        <w:rPr>
          <w:rFonts w:ascii="Arial" w:cs="Arial" w:eastAsia="Arial" w:hAnsi="Arial"/>
          <w:b w:val="0"/>
          <w:bCs w:val="0"/>
          <w:i w:val="0"/>
          <w:iCs w:val="0"/>
          <w:smallCaps w:val="0"/>
          <w:strike w:val="0"/>
          <w:color w:val="000000"/>
          <w:sz w:val="16"/>
          <w:szCs w:val="16"/>
          <w:u w:val="none"/>
          <w:shd w:fill="auto" w:val="clear"/>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Im Falle der Kündigung des Pachtverhältnisses durch den Grundstückseigentümer aus Gründen des § 9 Abs. 1 Nr. 2-6 BKleingG ist der Verpächter verpflichtet, bis spätestens sechs Wochen vor Beendigung des Pachtverhältnisses eine Wertermittlung der vom Pächter eingebrachten oder übernommenen Baulichkeiten und der kleingärtnerischen Nutzung dienenden Anlagen und Anpflanzungen zu veranlassen. Rechtliche Grundlage für die Wertermittlung ist die vom Landesverband erlassene und vom zuständigen Ministerium genehmigte Richtlinie in der jeweils geltenden Fassung. </w:t>
      </w:r>
    </w:p>
    <w:p w:rsidR="00000000" w:rsidDel="00000000" w:rsidP="00000000" w:rsidRDefault="00000000" w:rsidRPr="00000000" w14:paraId="000000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9" w:lineRule="auto"/>
        <w:ind w:left="360" w:right="0" w:hanging="360"/>
        <w:jc w:val="left"/>
        <w:rPr>
          <w:rFonts w:ascii="Arial" w:cs="Arial" w:eastAsia="Arial" w:hAnsi="Arial"/>
          <w:b w:val="0"/>
          <w:bCs w:val="0"/>
          <w:i w:val="0"/>
          <w:iCs w:val="0"/>
          <w:smallCaps w:val="0"/>
          <w:strike w:val="0"/>
          <w:color w:val="000000"/>
          <w:sz w:val="16"/>
          <w:szCs w:val="16"/>
          <w:u w:val="none"/>
          <w:shd w:fill="auto" w:val="clear"/>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Der Verpächter kann diesen Vertrag nur bei Vorliegen von Gründen gemäß §§ 8 und 9 des BKleingG mit den hier genannten Kündigungsfristen kündigen. Kündigungen können nur vom Stadtverband als Verpächter aufgrund der Verwaltungsvollmacht ausgesprochen werden. Abmahnungen können sowohl vom Stadtverband als auch vom Verein ausgesprochen werden. Der Pächter hat die Räumung in den genannten Fristen, entsprechend dem in der Kündigung geforderten Zustand, durchzuführen.</w:t>
      </w:r>
    </w:p>
    <w:p w:rsidR="00000000" w:rsidDel="00000000" w:rsidP="00000000" w:rsidRDefault="00000000" w:rsidRPr="00000000" w14:paraId="000000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6"/>
          <w:szCs w:val="16"/>
          <w:u w:val="none"/>
          <w:shd w:fill="auto" w:val="clear"/>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Der Pächter kann diesen Vertrag schriftlich per Brief an den Vorstand bis zum 30.06. des laufenden Jahres zum Pachtjahresende kündigen. Hierbei steht dem Pächter eine Entschädigung nicht zu. Er hat jedoch das Recht der Wegnahme der von ihm eingebrachten bzw. erworbenen Baulichkeiten und Anpflanzungen. Der Pächter kann anstelle der Wegnahme diese, dem vom Vorstand des Vereines bestätigten Nachfolgepächter, verkaufen.</w:t>
      </w:r>
    </w:p>
    <w:p w:rsidR="00000000" w:rsidDel="00000000" w:rsidP="00000000" w:rsidRDefault="00000000" w:rsidRPr="00000000" w14:paraId="000000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9" w:lineRule="auto"/>
        <w:ind w:left="360" w:right="0" w:hanging="360"/>
        <w:jc w:val="left"/>
        <w:rPr>
          <w:rFonts w:ascii="Arial" w:cs="Arial" w:eastAsia="Arial" w:hAnsi="Arial"/>
          <w:b w:val="0"/>
          <w:bCs w:val="0"/>
          <w:i w:val="0"/>
          <w:iCs w:val="0"/>
          <w:smallCaps w:val="0"/>
          <w:strike w:val="0"/>
          <w:color w:val="000000"/>
          <w:sz w:val="16"/>
          <w:szCs w:val="16"/>
          <w:u w:val="none"/>
          <w:shd w:fill="auto" w:val="clear"/>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Bei Kündigung des Unterpachtvertrages durch den Pächter oder den Verpächter gem. §§ 8, 9 (1) Nr. 1 BKleingG entscheidet der Verpächter über die weitere Nutzung der Parzelle. Es besteht kein Anspruch gegenüber dem Verpächter, dass die Parzelle weiterhin als Kleingarten vergeben wird. Ebenso besteht in diesen Fällen kein Entschädigungsanspruch des Pächters gegenüber dem Verpächter bzw. dem die Anlage verwaltenden Verein. Der Pächter hat vor Beendigung des Unterpachtverhältnisses die Pflicht, auf seine Kosten eine Wertermittlung, durch vom Verpächter benannte Wertermittler, durchführen zu lassen. </w:t>
      </w:r>
    </w:p>
    <w:p w:rsidR="00000000" w:rsidDel="00000000" w:rsidP="00000000" w:rsidRDefault="00000000" w:rsidRPr="00000000" w14:paraId="000000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9" w:lineRule="auto"/>
        <w:ind w:left="360" w:right="0" w:hanging="360"/>
        <w:jc w:val="left"/>
        <w:rPr>
          <w:rFonts w:ascii="Arial" w:cs="Arial" w:eastAsia="Arial" w:hAnsi="Arial"/>
          <w:b w:val="0"/>
          <w:bCs w:val="0"/>
          <w:i w:val="0"/>
          <w:iCs w:val="0"/>
          <w:smallCaps w:val="0"/>
          <w:strike w:val="0"/>
          <w:color w:val="000000"/>
          <w:sz w:val="16"/>
          <w:szCs w:val="16"/>
          <w:u w:val="none"/>
          <w:shd w:fill="auto" w:val="clear"/>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Der abgebende Pächter ist verpflichtet, für die Durchführung der Wertermittlung die entsprechenden Voraussetzungen zu schaffen. Er hat das Recht, an der Wertermittlung teilzunehmen bzw. sich durch einen Bevollmächtigten vertreten zu lassen. </w:t>
      </w:r>
    </w:p>
    <w:p w:rsidR="00000000" w:rsidDel="00000000" w:rsidP="00000000" w:rsidRDefault="00000000" w:rsidRPr="00000000" w14:paraId="000000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9" w:lineRule="auto"/>
        <w:ind w:left="360" w:right="0" w:hanging="360"/>
        <w:jc w:val="left"/>
        <w:rPr>
          <w:rFonts w:ascii="Arial" w:cs="Arial" w:eastAsia="Arial" w:hAnsi="Arial"/>
          <w:b w:val="0"/>
          <w:bCs w:val="0"/>
          <w:i w:val="0"/>
          <w:iCs w:val="0"/>
          <w:smallCaps w:val="0"/>
          <w:strike w:val="0"/>
          <w:color w:val="000000"/>
          <w:sz w:val="16"/>
          <w:szCs w:val="16"/>
          <w:u w:val="none"/>
          <w:shd w:fill="auto" w:val="clear"/>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Als Termin für die Rückgabe des Kleingartens an den Verpächter bzw. seinen Bevollmächtigten gilt der Zeitpunkt für die Beendigung des Pachtverhältnisses. Im Falle einer fristlosen Kündigung gem. § 8 BKleingG wird eine Räumungsfrist von einem Monat ab Zugang der Kündigung vereinbart. </w:t>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9" w:lineRule="auto"/>
        <w:ind w:left="360" w:right="0" w:hanging="360"/>
        <w:jc w:val="left"/>
        <w:rPr>
          <w:rFonts w:ascii="Arial" w:cs="Arial" w:eastAsia="Arial" w:hAnsi="Arial"/>
          <w:b w:val="0"/>
          <w:bCs w:val="0"/>
          <w:i w:val="0"/>
          <w:iCs w:val="0"/>
          <w:smallCaps w:val="0"/>
          <w:strike w:val="0"/>
          <w:color w:val="000000"/>
          <w:sz w:val="16"/>
          <w:szCs w:val="16"/>
          <w:u w:val="none"/>
          <w:shd w:fill="auto" w:val="clear"/>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Der abgebende Pächter ist im Falle von § 8 (3) dieses Vertrages verpflichtet, bis spätestens zum Zeitpunkt der Beendigung des Pachtverhältnisses den Kleingarten von sämtlichen Anpflanzungen, Baulichkeiten, baulichen Anlagen sowie sämtlichen weiteren beweglichen Gegenständen zu beräumen, soweit sich nicht ein vom Verein bestätigter Nachfolgepächter zur Übernahme der zulässigen Anpflanzungen, Baulichkeiten sowie baulichen Anlagen bereit erklärt. Abweichende Vereinbarungen zwischen den Vertragsparteien sind möglich.  </w:t>
      </w:r>
    </w:p>
    <w:p w:rsidR="00000000" w:rsidDel="00000000" w:rsidP="00000000" w:rsidRDefault="00000000" w:rsidRPr="00000000" w14:paraId="000000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9" w:lineRule="auto"/>
        <w:ind w:left="360" w:right="0" w:hanging="360"/>
        <w:jc w:val="left"/>
        <w:rPr>
          <w:rFonts w:ascii="Arial" w:cs="Arial" w:eastAsia="Arial" w:hAnsi="Arial"/>
          <w:b w:val="0"/>
          <w:bCs w:val="0"/>
          <w:i w:val="0"/>
          <w:iCs w:val="0"/>
          <w:smallCaps w:val="0"/>
          <w:strike w:val="0"/>
          <w:color w:val="000000"/>
          <w:sz w:val="16"/>
          <w:szCs w:val="16"/>
          <w:u w:val="none"/>
          <w:shd w:fill="auto" w:val="clear"/>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Der abgebende Pächter kann die der kleingärtnerischen Nutzung dienenden Baulichkeiten, Anlagen und Anpflanzungen an einen Pachtnachfolger nur mit Zustimmung des Vereinsvorstandes verkaufen. Ein Anspruch auf die ausgewiesene Höhe der Wertermittlungssumme besteht nicht. </w:t>
      </w:r>
    </w:p>
    <w:p w:rsidR="00000000" w:rsidDel="00000000" w:rsidP="00000000" w:rsidRDefault="00000000" w:rsidRPr="00000000" w14:paraId="000000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9" w:lineRule="auto"/>
        <w:ind w:left="360" w:right="0" w:hanging="360"/>
        <w:jc w:val="left"/>
        <w:rPr>
          <w:rFonts w:ascii="Arial" w:cs="Arial" w:eastAsia="Arial" w:hAnsi="Arial"/>
          <w:b w:val="0"/>
          <w:bCs w:val="0"/>
          <w:i w:val="0"/>
          <w:iCs w:val="0"/>
          <w:smallCaps w:val="0"/>
          <w:strike w:val="0"/>
          <w:color w:val="000000"/>
          <w:sz w:val="16"/>
          <w:szCs w:val="16"/>
          <w:u w:val="none"/>
          <w:shd w:fill="auto" w:val="clear"/>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Eine Verlängerung des Pachtverhältnisses über den Beendigungstermin hinaus ist nicht zulässig. § 545 BGB ist nicht anzuwenden. </w:t>
      </w:r>
    </w:p>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9" w:lineRule="auto"/>
        <w:ind w:left="360" w:right="0" w:hanging="360"/>
        <w:jc w:val="left"/>
        <w:rPr>
          <w:rFonts w:ascii="Arial" w:cs="Arial" w:eastAsia="Arial" w:hAnsi="Arial"/>
          <w:b w:val="0"/>
          <w:bCs w:val="0"/>
          <w:i w:val="0"/>
          <w:iCs w:val="0"/>
          <w:smallCaps w:val="0"/>
          <w:strike w:val="0"/>
          <w:color w:val="000000"/>
          <w:sz w:val="16"/>
          <w:szCs w:val="16"/>
          <w:u w:val="none"/>
          <w:shd w:fill="auto" w:val="clear"/>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Der abgebende Pächter tritt hiermit unwiderruflich einen Teil des ihm gegenüber einem Folgepächter zustehenden Kaufpreises in Höhe der dem Verein ihm gegenüber bestehenden Forderungen an den Verpächter ab. </w:t>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6"/>
          <w:szCs w:val="16"/>
          <w:u w:val="none"/>
          <w:shd w:fill="auto" w:val="clear"/>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Für den Fall, dass bei der Beendigung des Pachtverhältnisses kein Nachfolgepächter vorhanden sein sollte, kann dem Pächter mit gesonderter Vereinbarung gestattet werden, bis zu einer Dauer von maximal 2 Jahren nach Beendigung des Pachtverhältnisses sein Eigentum (Anpflanzung und Baulichkeit) auf der Parzelle zu belassen, soweit es den Bestimmungen des Bundeskleingartengesetzes, der Gartenordnung sowie dieses Vertrages entspricht.</w:t>
      </w:r>
    </w:p>
    <w:p w:rsidR="00000000" w:rsidDel="00000000" w:rsidP="00000000" w:rsidRDefault="00000000" w:rsidRPr="00000000" w14:paraId="000000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6"/>
          <w:szCs w:val="16"/>
          <w:u w:val="none"/>
          <w:shd w:fill="auto" w:val="clear"/>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Sollte nach Ablauf von 2 Jahren kein Nachfolgepächter gefunden sein, verpflichtet sich der Pächter zur Beräumung der Parzelle von seinem gesamten Eigentum (bauliche und pflanzliche Anlagen).</w:t>
      </w:r>
    </w:p>
    <w:p w:rsidR="00000000" w:rsidDel="00000000" w:rsidP="00000000" w:rsidRDefault="00000000" w:rsidRPr="00000000" w14:paraId="000000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6"/>
          <w:szCs w:val="16"/>
          <w:u w:val="none"/>
          <w:shd w:fill="auto" w:val="clear"/>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Der abgebende Pächter ist verpflichtet, für die Dauer der gesonderten Vereinbarung und solange kein Nachfolger für die Parzelle gefunden ist bzw. diese nicht beräumt ist, eine Verwaltungspauschale nach §5 Abs. 1 zu zahlen und die Gemeinschaftsarbeit durchzuführen.</w:t>
      </w:r>
    </w:p>
    <w:p w:rsidR="00000000" w:rsidDel="00000000" w:rsidP="00000000" w:rsidRDefault="00000000" w:rsidRPr="00000000" w14:paraId="000000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6"/>
          <w:szCs w:val="16"/>
          <w:u w:val="none"/>
          <w:shd w:fill="auto" w:val="clear"/>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Bei Beendigung des Pachtverhältnisses muss der Garten in dem Zustand zurückgegeben werden, der sich aus der fortlaufenden ordnungsgemäßen Bewirtschaftung ergibt. Verfallene oder unbrauchbare sowie das Landschaftsbild verunzierende sowie über den gesetzlichen Rahmen hinausgehende Baulichkeiten sind von dem ausscheidenden Pächter zu beseitigen. Überzählige oder kranke Bäume und Sträucher sind auf Verlangen des Verpächters zu entfernen. </w:t>
      </w:r>
    </w:p>
    <w:p w:rsidR="00000000" w:rsidDel="00000000" w:rsidP="00000000" w:rsidRDefault="00000000" w:rsidRPr="00000000" w14:paraId="000000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6"/>
          <w:szCs w:val="16"/>
          <w:u w:val="none"/>
          <w:shd w:fill="auto" w:val="clear"/>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Der Nutzer ermächtigt den Kleingärtnerverein, die Parzelle bis zur Neuverpachtung bzw. bis zur Beräumung in einem solchen Zustand zu erhalten, dass von dieser keine Störungen, wie z.B. Vermüllungen und Schädlingsbefall, ausgehen. Der Kleingärtnerverein ist berechtigt, hierfür die im Verein üblichen Stundensätze zu berechnen.</w:t>
      </w:r>
    </w:p>
    <w:p w:rsidR="00000000" w:rsidDel="00000000" w:rsidP="00000000" w:rsidRDefault="00000000" w:rsidRPr="00000000" w14:paraId="000000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6"/>
          <w:szCs w:val="16"/>
          <w:u w:val="none"/>
          <w:shd w:fill="auto" w:val="clear"/>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Der Verpächter ist berechtigt, den Garten auf Kosten des Pächters ordnungsgemäß instand zu setzen. Der Pächter tritt hiermit unwiderruflich für diesen Fall einen Teil der ihm gegenüber einem Folgepächter zustehenden Ablösesumme in Höhe der Mängelbeseitigungskosten ab. </w:t>
      </w:r>
    </w:p>
    <w:p w:rsidR="00000000" w:rsidDel="00000000" w:rsidP="00000000" w:rsidRDefault="00000000" w:rsidRPr="00000000" w14:paraId="000000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6"/>
          <w:szCs w:val="16"/>
          <w:u w:val="none"/>
          <w:shd w:fill="auto" w:val="clear"/>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Bei einer Kündigung sind die finanziellen Verpflichtungen gegenüber dem Verein zu erfüllen.</w:t>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11" w:before="0" w:line="249" w:lineRule="auto"/>
        <w:ind w:left="360" w:right="400" w:hanging="360"/>
        <w:jc w:val="left"/>
        <w:rPr>
          <w:rFonts w:ascii="Arial" w:cs="Arial" w:eastAsia="Arial" w:hAnsi="Arial"/>
          <w:b w:val="0"/>
          <w:bCs w:val="0"/>
          <w:i w:val="0"/>
          <w:iCs w:val="0"/>
          <w:smallCaps w:val="0"/>
          <w:strike w:val="0"/>
          <w:color w:val="000000"/>
          <w:sz w:val="16"/>
          <w:szCs w:val="16"/>
          <w:u w:val="none"/>
          <w:shd w:fill="auto" w:val="clear"/>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Die Neuverpachtung ist ausschließlich Angelegenheit des Verpächters oder seines Bevollmächtigten. Die Kinder des Pächters können bevorzugt berücksichtigt werden, wenn diese die Mitgliedschaft im Verein erworben haben und wenn durch diese eine ordnungsgemäße kleingärtnerische Nutzung und Bewirtschaftung gewährleistet wird sowie keine anderen zwingenden Gründe dagegensprechen.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9 Verstöße und missbräuchliche Nutzung</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u w:val="none"/>
          <w:shd w:fill="auto" w:val="clear"/>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Bei schwerwiegenden oder nicht unerheblichen Pflichtverletzungen, z.B. bei Verstößen gegen die §§ 4, 5 und 7 dieses Vertrages, ist der Verpächter nach Maßgabe der Bestimmungen des Bundeskleingartengesetzes zur Kündigung berechtigt. </w:t>
      </w:r>
    </w:p>
    <w:p w:rsidR="00000000" w:rsidDel="00000000" w:rsidP="00000000" w:rsidRDefault="00000000" w:rsidRPr="00000000" w14:paraId="0000007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u w:val="none"/>
          <w:shd w:fill="auto" w:val="clear"/>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Der Verpächter ist gegebenenfalls auch berechtigt, die Beseitigung der Mängel auf Kosten des Pächters vornehmen zu lassen.</w:t>
      </w:r>
    </w:p>
    <w:p w:rsidR="00000000" w:rsidDel="00000000" w:rsidP="00000000" w:rsidRDefault="00000000" w:rsidRPr="00000000" w14:paraId="0000007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u w:val="none"/>
          <w:shd w:fill="auto" w:val="clear"/>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Strafbare Handlungen des Pächters oder vom ihm auf der Parzelle geduldeten Personen, insbesondere Eigentumsvergehen und sittliche Verwahrlosung, innerhalb des Kleingartengebietes berechtigen den Verpächter zur fristlosen Kündigung.</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10  Beendigung des Einzelpachtvertrages bei Tod des Pächters</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6"/>
          <w:szCs w:val="16"/>
          <w:u w:val="none"/>
          <w:shd w:fill="auto" w:val="clear"/>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Es gelten die Bestimmungen des § 12 BKleingG.</w:t>
      </w:r>
    </w:p>
    <w:p w:rsidR="00000000" w:rsidDel="00000000" w:rsidP="00000000" w:rsidRDefault="00000000" w:rsidRPr="00000000" w14:paraId="0000007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6"/>
          <w:szCs w:val="16"/>
          <w:u w:val="none"/>
          <w:shd w:fill="auto" w:val="clear"/>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Sind Lebenspartner beide Mitglieder des Vereines und haben beide den Einzelpachtvertrag abgeschlossen, so gelten beim Tod eines Pächters die Bestimmungen des § 12 Abs. 2 BKleingG sinngemäß.</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11  Haftung</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0"/>
          <w:bCs w:val="0"/>
          <w:i w:val="0"/>
          <w:iCs w:val="0"/>
          <w:smallCaps w:val="0"/>
          <w:strike w:val="0"/>
          <w:color w:val="000000"/>
          <w:sz w:val="16"/>
          <w:szCs w:val="16"/>
          <w:u w:val="none"/>
          <w:shd w:fill="auto" w:val="clear"/>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Der Pächter verzichtet auf jegliche Haftung des Verpächters für Mängel des Pachtgegenstandes.</w:t>
      </w:r>
    </w:p>
    <w:p w:rsidR="00000000" w:rsidDel="00000000" w:rsidP="00000000" w:rsidRDefault="00000000" w:rsidRPr="00000000" w14:paraId="0000008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0"/>
          <w:bCs w:val="0"/>
          <w:i w:val="0"/>
          <w:iCs w:val="0"/>
          <w:smallCaps w:val="0"/>
          <w:strike w:val="0"/>
          <w:color w:val="000000"/>
          <w:sz w:val="16"/>
          <w:szCs w:val="16"/>
          <w:u w:val="none"/>
          <w:shd w:fill="auto" w:val="clear"/>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Veränderungen des Pachtgegenstandes, insbesondere das Herstellen von Bodenvertiefungen und -aufschüttungen, bedürfen der Zustimmung des Verpächters. Sie sind auf Verlangen wieder zu beseitigen.</w:t>
      </w:r>
    </w:p>
    <w:p w:rsidR="00000000" w:rsidDel="00000000" w:rsidP="00000000" w:rsidRDefault="00000000" w:rsidRPr="00000000" w14:paraId="0000008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0"/>
          <w:bCs w:val="0"/>
          <w:i w:val="0"/>
          <w:iCs w:val="0"/>
          <w:smallCaps w:val="0"/>
          <w:strike w:val="0"/>
          <w:color w:val="000000"/>
          <w:sz w:val="16"/>
          <w:szCs w:val="16"/>
          <w:u w:val="none"/>
          <w:shd w:fill="auto" w:val="clear"/>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Für Veränderungen oder Verbesserungen durch den Verpächter an dem Pachtgegenstand wird der Pächter nicht entschädigt. Auch darf er solche ohne Zustimmung des Verpächters nicht wieder beseitigen oder zerstören.</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12 Betreten der Kleingärten</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0"/>
          <w:bCs w:val="0"/>
          <w:i w:val="0"/>
          <w:iCs w:val="0"/>
          <w:smallCaps w:val="0"/>
          <w:strike w:val="0"/>
          <w:color w:val="000000"/>
          <w:u w:val="none"/>
          <w:shd w:fill="auto" w:val="clear"/>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Dem Verpächter oder dessen Beauftragten ist im Rahmen ihrer Verwaltungsbefugnis der Zutritt zum überlassenen Kleingarten nach vorheriger Ankündigung zu gestatten. Bei Gefahr im Verzuge und / oder außerordentlichem Grund kann der Kleingarten auch in Abwesenheit des Pächters ohne vorherige Ankündigung betreten werden.</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13  Schlussbestimmungen</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6"/>
          <w:szCs w:val="16"/>
          <w:u w:val="none"/>
          <w:shd w:fill="auto" w:val="clear"/>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Streitigkeiten, die sich aus dem Vertrag ergeben können, sind im Sinne des gemeinnützigen Grundgedankens gemäß Vereinssatzung zu regeln. Gelingt dies nicht, sind die gewählten Schlichter des Stadtverbandes der Gartenfreunde Dessau e.V. einzuschalten.</w:t>
      </w:r>
    </w:p>
    <w:p w:rsidR="00000000" w:rsidDel="00000000" w:rsidP="00000000" w:rsidRDefault="00000000" w:rsidRPr="00000000" w14:paraId="0000008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6"/>
          <w:szCs w:val="16"/>
          <w:u w:val="none"/>
          <w:shd w:fill="auto" w:val="clear"/>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Kündigungen bedürfen der Schriftform. Änderungen, Ergänzungen und Nachträge sind nur nach vorheriger schriftlicher</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Zustimmung des SVG zulässig und bedürfen ebenfalls der Schriftform. Mündliche Abreden sind nichtig.</w:t>
      </w:r>
    </w:p>
    <w:p w:rsidR="00000000" w:rsidDel="00000000" w:rsidP="00000000" w:rsidRDefault="00000000" w:rsidRPr="00000000" w14:paraId="0000009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6"/>
          <w:szCs w:val="16"/>
          <w:u w:val="none"/>
          <w:shd w:fill="auto" w:val="clear"/>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Zum Zeitpunkt der Vertragsschließung bestehen keine mündlichen oder schriftlichen Nebenabreden.</w:t>
      </w:r>
    </w:p>
    <w:p w:rsidR="00000000" w:rsidDel="00000000" w:rsidP="00000000" w:rsidRDefault="00000000" w:rsidRPr="00000000" w14:paraId="0000009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6"/>
          <w:szCs w:val="16"/>
          <w:u w:val="none"/>
          <w:shd w:fill="auto" w:val="clear"/>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Bestandteil dieses Vertrages sind die Bestimmungen</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des Bundeskleingartengesetzes</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der Satzung des SVG Dessau e.V.</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der verbindlichen Rahmengartenordnung des SVG Dessau e.V.</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der Satzung des Vereins</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der Gartenordnung des Vereins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14  Gerichtsstand und unwirksame Bestimmungen</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6"/>
          <w:szCs w:val="16"/>
          <w:u w:val="none"/>
          <w:shd w:fill="auto" w:val="clear"/>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Sollten einzelne Vereinbarungen des Vertrages unwirksam sein, ist die in Wegfall geratene Klausel durch eine solche zu ersetzen, die dem Zweck der weggefallenen am nächsten kommt. Der Bestand des übrigen Vertrages bleibt unberührt.</w:t>
      </w:r>
    </w:p>
    <w:p w:rsidR="00000000" w:rsidDel="00000000" w:rsidP="00000000" w:rsidRDefault="00000000" w:rsidRPr="00000000" w14:paraId="0000009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6"/>
          <w:szCs w:val="16"/>
          <w:u w:val="none"/>
          <w:shd w:fill="auto" w:val="clear"/>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Erfüllungsort und Gerichtsstand ist Dessau.</w:t>
      </w:r>
    </w:p>
    <w:p w:rsidR="00000000" w:rsidDel="00000000" w:rsidP="00000000" w:rsidRDefault="00000000" w:rsidRPr="00000000" w14:paraId="0000009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6"/>
          <w:szCs w:val="16"/>
          <w:u w:val="none"/>
          <w:shd w:fill="auto" w:val="clear"/>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Änderungen dieses Vertrages bedürfen der Schriftform.</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Dessau-Roßlau, den</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w:t>
        <w:tab/>
        <w:tab/>
        <w:t xml:space="preserve">..............................................</w:t>
        <w:tab/>
        <w:tab/>
        <w:t xml:space="preserve">...........................................</w:t>
        <w:tab/>
        <w:t xml:space="preserve"> </w:t>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Verpächter</w:t>
        <w:tab/>
        <w:tab/>
        <w:tab/>
        <w:tab/>
        <w:tab/>
        <w:t xml:space="preserve">Pächter</w:t>
        <w:tab/>
        <w:tab/>
        <w:tab/>
        <w:tab/>
        <w:t xml:space="preserve">Pächter</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Vertreten durch den Vorstand</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des Kleingärtnervereins</w:t>
        <w:tab/>
        <w:tab/>
        <w:tab/>
        <w:tab/>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ab/>
        <w:tab/>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ab/>
      </w:r>
      <w:r w:rsidDel="00000000" w:rsidR="00000000" w:rsidRPr="00000000">
        <w:rPr>
          <w:rtl w:val="0"/>
        </w:rPr>
      </w:r>
    </w:p>
    <w:sectPr>
      <w:headerReference r:id="rId8" w:type="default"/>
      <w:footerReference r:id="rId9" w:type="first"/>
      <w:pgSz w:h="16838" w:w="11906" w:orient="portrait"/>
      <w:pgMar w:bottom="623" w:top="1276" w:left="1134" w:right="811" w:header="56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PV 2026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Einzelpachtvertrag Erstpächter SVG Dessau e.V. 2026</w:t>
    </w: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6261734</wp:posOffset>
              </wp:positionH>
              <wp:positionV relativeFrom="paragraph">
                <wp:posOffset>635</wp:posOffset>
              </wp:positionV>
              <wp:extent cx="63500" cy="146050"/>
              <wp:wrapSquare wrapText="bothSides" distB="0" distT="0" distL="0" distR="0"/>
              <wp:docPr id="1" name=""/>
              <a:graphic>
                <a:graphicData uri="http://schemas.microsoft.com/office/word/2010/wordprocessingShape">
                  <wps:wsp>
                    <wps:cNvSpPr txBox="1"/>
                    <wps:spPr>
                      <a:xfrm>
                        <a:off x="0" y="0"/>
                        <a:ext cx="63500" cy="146050"/>
                      </a:xfrm>
                      <a:prstGeom prst="rect"/>
                      <a:solidFill>
                        <a:srgbClr val="FFFFFF"/>
                      </a:solidFill>
                      <a:ln cap="flat" cmpd="sng" w="9525" algn="ctr">
                        <a:noFill/>
                        <a:miter lim="800000"/>
                        <a:headEnd/>
                        <a:tailEnd/>
                      </a:ln>
                    </wps:spPr>
                    <wps:txbx>
                      <w:txbxContent>
                        <w:p w:rsidR="00000000" w:rsidDel="00000000" w:rsidP="00000000" w:rsidRDefault="00000000" w:rsidRPr="00000000">
                          <w:pPr>
                            <w:pStyle w:val="Kopfzeile"/>
                            <w:suppressAutoHyphens w:val="1"/>
                            <w:spacing w:line="1" w:lineRule="atLeast"/>
                            <w:ind w:leftChars="-1" w:rightChars="0" w:firstLineChars="-1"/>
                            <w:textDirection w:val="btLr"/>
                            <w:textAlignment w:val="top"/>
                            <w:outlineLvl w:val="0"/>
                            <w:rPr>
                              <w:w w:val="100"/>
                              <w:position w:val="-1"/>
                              <w:effect w:val="none"/>
                              <w:vertAlign w:val="baseline"/>
                              <w:cs w:val="0"/>
                              <w:em w:val="none"/>
                              <w:lang/>
                            </w:rPr>
                          </w:pPr>
                          <w:r w:rsidDel="000000-1" w:rsidR="07105084" w:rsidRPr="000000-1">
                            <w:rPr>
                              <w:rStyle w:val="Seitenzahl"/>
                              <w:w w:val="100"/>
                              <w:position w:val="-1"/>
                              <w:effect w:val="none"/>
                              <w:vertAlign w:val="baseline"/>
                              <w:cs w:val="0"/>
                              <w:em w:val="none"/>
                              <w:lang/>
                              <w:specVanish w:val="1"/>
                            </w:rPr>
                            <w:fldChar w:fldCharType="begin"/>
                          </w:r>
                          <w:r w:rsidDel="000000-1" w:rsidR="07105084" w:rsidRPr="000000-1">
                            <w:rPr>
                              <w:rStyle w:val="Seitenzahl"/>
                              <w:w w:val="100"/>
                              <w:position w:val="-1"/>
                              <w:effect w:val="none"/>
                              <w:vertAlign w:val="baseline"/>
                              <w:cs w:val="0"/>
                              <w:em w:val="none"/>
                              <w:lang/>
                            </w:rPr>
                            <w:instrText xml:space="preserve"> PAGE </w:instrText>
                          </w:r>
                          <w:r w:rsidDel="000000-1" w:rsidR="07105084" w:rsidRPr="000000-1">
                            <w:rPr>
                              <w:rStyle w:val="Seitenzahl"/>
                              <w:w w:val="100"/>
                              <w:position w:val="-1"/>
                              <w:effect w:val="none"/>
                              <w:vertAlign w:val="baseline"/>
                              <w:cs w:val="0"/>
                              <w:em w:val="none"/>
                              <w:lang/>
                              <w:specVanish w:val="1"/>
                            </w:rPr>
                            <w:fldChar w:fldCharType="separate"/>
                          </w:r>
                          <w:r w:rsidDel="000000-1" w:rsidR="14308718" w:rsidRPr="000000-1">
                            <w:rPr>
                              <w:rStyle w:val="Seitenzahl"/>
                              <w:noProof w:val="1"/>
                              <w:w w:val="100"/>
                              <w:position w:val="-1"/>
                              <w:effect w:val="none"/>
                              <w:vertAlign w:val="baseline"/>
                              <w:cs w:val="0"/>
                              <w:em w:val="none"/>
                              <w:lang w:eastAsia="und" w:val="und"/>
                            </w:rPr>
                            <w:t>4</w:t>
                          </w:r>
                          <w:r w:rsidDel="000000-1" w:rsidR="07105084" w:rsidRPr="000000-1">
                            <w:rPr>
                              <w:rStyle w:val="Seitenzahl"/>
                              <w:w w:val="100"/>
                              <w:position w:val="-1"/>
                              <w:effect w:val="none"/>
                              <w:vertAlign w:val="baseline"/>
                              <w:cs w:val="0"/>
                              <w:em w:val="none"/>
                              <w:lang/>
                              <w:specVanish w:val="1"/>
                            </w:rPr>
                            <w:fldChar w:fldCharType="end"/>
                          </w:r>
                          <w:r w:rsidDel="000000-1" w:rsidR="07105084" w:rsidRPr="000000-1">
                            <w:rPr>
                              <w:w w:val="100"/>
                              <w:position w:val="-1"/>
                              <w:effect w:val="none"/>
                              <w:vertAlign w:val="baseline"/>
                              <w:cs w:val="0"/>
                              <w:em w:val="none"/>
                              <w:lang/>
                            </w:rPr>
                          </w:r>
                        </w:p>
                        <w:p w:rsidR="00000000" w:rsidDel="00000000" w:rsidP="00000000" w:rsidRDefault="00000000" w:rsidRPr="00000000">
                          <w:pPr>
                            <w:pStyle w:val="Standard"/>
                            <w:suppressAutoHyphens w:val="1"/>
                            <w:spacing w:line="1" w:lineRule="atLeast"/>
                            <w:ind w:leftChars="-1" w:rightChars="0" w:firstLineChars="-1"/>
                            <w:textDirection w:val="btLr"/>
                            <w:textAlignment w:val="top"/>
                            <w:outlineLvl w:val="0"/>
                            <w:rPr>
                              <w:w w:val="100"/>
                              <w:position w:val="-1"/>
                              <w:effect w:val="none"/>
                              <w:vertAlign w:val="baseline"/>
                              <w:cs w:val="0"/>
                              <w:em w:val="none"/>
                              <w:lang/>
                            </w:rPr>
                          </w:pPr>
                          <w:r w:rsidDel="000000-1" w:rsidR="07105084" w:rsidRPr="000000-1">
                            <w:rPr>
                              <w:w w:val="100"/>
                              <w:position w:val="-1"/>
                              <w:effect w:val="none"/>
                              <w:vertAlign w:val="baseline"/>
                              <w:cs w:val="0"/>
                              <w:em w:val="none"/>
                              <w:lang/>
                            </w:rPr>
                          </w:r>
                        </w:p>
                      </w:txbxContent>
                    </wps:txbx>
                    <wps:bodyPr/>
                  </wps:wsp>
                </a:graphicData>
              </a:graphic>
            </wp:anchor>
          </w:drawing>
        </mc:Choice>
        <mc:Fallback>
          <w:drawing>
            <wp:anchor allowOverlap="1" behindDoc="0" distB="0" distT="0" distL="0" distR="0" hidden="0" layoutInCell="1" locked="0" relativeHeight="0" simplePos="0">
              <wp:simplePos x="0" y="0"/>
              <wp:positionH relativeFrom="column">
                <wp:posOffset>6261734</wp:posOffset>
              </wp:positionH>
              <wp:positionV relativeFrom="paragraph">
                <wp:posOffset>635</wp:posOffset>
              </wp:positionV>
              <wp:extent cx="63500" cy="146050"/>
              <wp:effectExtent b="0" l="0" r="0" t="0"/>
              <wp:wrapSquare wrapText="bothSides" distB="0" distT="0" distL="0" distR="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3500" cy="14605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2">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360" w:hanging="360"/>
      </w:pPr>
      <w:rPr>
        <w:sz w:val="18"/>
        <w:szCs w:val="18"/>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360" w:hanging="360"/>
      </w:pPr>
      <w:rPr>
        <w:sz w:val="18"/>
        <w:szCs w:val="18"/>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6"/>
      <w:numFmt w:val="decimal"/>
      <w:lvlText w:val="%1."/>
      <w:lvlJc w:val="left"/>
      <w:pPr>
        <w:ind w:left="1179" w:hanging="360"/>
      </w:pPr>
      <w:rPr>
        <w:vertAlign w:val="baseline"/>
      </w:rPr>
    </w:lvl>
    <w:lvl w:ilvl="1">
      <w:start w:val="1"/>
      <w:numFmt w:val="lowerLetter"/>
      <w:lvlText w:val="%2."/>
      <w:lvlJc w:val="left"/>
      <w:pPr>
        <w:ind w:left="1899" w:hanging="360"/>
      </w:pPr>
      <w:rPr>
        <w:vertAlign w:val="baseline"/>
      </w:rPr>
    </w:lvl>
    <w:lvl w:ilvl="2">
      <w:start w:val="1"/>
      <w:numFmt w:val="lowerRoman"/>
      <w:lvlText w:val="%3."/>
      <w:lvlJc w:val="right"/>
      <w:pPr>
        <w:ind w:left="2619" w:hanging="180"/>
      </w:pPr>
      <w:rPr>
        <w:vertAlign w:val="baseline"/>
      </w:rPr>
    </w:lvl>
    <w:lvl w:ilvl="3">
      <w:start w:val="1"/>
      <w:numFmt w:val="decimal"/>
      <w:lvlText w:val="%4."/>
      <w:lvlJc w:val="left"/>
      <w:pPr>
        <w:ind w:left="3339" w:hanging="360"/>
      </w:pPr>
      <w:rPr>
        <w:vertAlign w:val="baseline"/>
      </w:rPr>
    </w:lvl>
    <w:lvl w:ilvl="4">
      <w:start w:val="1"/>
      <w:numFmt w:val="lowerLetter"/>
      <w:lvlText w:val="%5."/>
      <w:lvlJc w:val="left"/>
      <w:pPr>
        <w:ind w:left="4059" w:hanging="360"/>
      </w:pPr>
      <w:rPr>
        <w:vertAlign w:val="baseline"/>
      </w:rPr>
    </w:lvl>
    <w:lvl w:ilvl="5">
      <w:start w:val="1"/>
      <w:numFmt w:val="lowerRoman"/>
      <w:lvlText w:val="%6."/>
      <w:lvlJc w:val="right"/>
      <w:pPr>
        <w:ind w:left="4779" w:hanging="180"/>
      </w:pPr>
      <w:rPr>
        <w:vertAlign w:val="baseline"/>
      </w:rPr>
    </w:lvl>
    <w:lvl w:ilvl="6">
      <w:start w:val="1"/>
      <w:numFmt w:val="decimal"/>
      <w:lvlText w:val="%7."/>
      <w:lvlJc w:val="left"/>
      <w:pPr>
        <w:ind w:left="5499" w:hanging="360"/>
      </w:pPr>
      <w:rPr>
        <w:vertAlign w:val="baseline"/>
      </w:rPr>
    </w:lvl>
    <w:lvl w:ilvl="7">
      <w:start w:val="1"/>
      <w:numFmt w:val="lowerLetter"/>
      <w:lvlText w:val="%8."/>
      <w:lvlJc w:val="left"/>
      <w:pPr>
        <w:ind w:left="6219" w:hanging="360"/>
      </w:pPr>
      <w:rPr>
        <w:vertAlign w:val="baseline"/>
      </w:rPr>
    </w:lvl>
    <w:lvl w:ilvl="8">
      <w:start w:val="1"/>
      <w:numFmt w:val="lowerRoman"/>
      <w:lvlText w:val="%9."/>
      <w:lvlJc w:val="right"/>
      <w:pPr>
        <w:ind w:left="6939" w:hanging="180"/>
      </w:pPr>
      <w:rPr>
        <w:vertAlign w:val="baseline"/>
      </w:rPr>
    </w:lvl>
  </w:abstractNum>
  <w:abstractNum w:abstractNumId="9">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decimal"/>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decimal"/>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1"/>
      <w:numFmt w:val="decimal"/>
      <w:lvlText w:val="%1."/>
      <w:lvlJc w:val="left"/>
      <w:pPr>
        <w:ind w:left="720" w:hanging="360"/>
      </w:pPr>
      <w:rPr>
        <w:sz w:val="16"/>
        <w:szCs w:val="16"/>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
    <w:lvl w:ilvl="0">
      <w:start w:val="2"/>
      <w:numFmt w:val="decimal"/>
      <w:lvlText w:val="%1."/>
      <w:lvlJc w:val="left"/>
      <w:pPr>
        <w:ind w:left="1014"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de"/>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